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773"/>
        <w:gridCol w:w="1160"/>
        <w:gridCol w:w="5103"/>
        <w:gridCol w:w="901"/>
      </w:tblGrid>
      <w:tr w:rsidR="00752778" w:rsidRPr="00367A52" w14:paraId="73F2BA17" w14:textId="77777777" w:rsidTr="00D237B6">
        <w:tc>
          <w:tcPr>
            <w:tcW w:w="585" w:type="dxa"/>
            <w:tcBorders>
              <w:top w:val="single" w:sz="4" w:space="0" w:color="auto"/>
              <w:bottom w:val="single" w:sz="6" w:space="0" w:color="auto"/>
            </w:tcBorders>
          </w:tcPr>
          <w:p w14:paraId="34716635" w14:textId="77777777" w:rsidR="00752778" w:rsidRPr="00367A52" w:rsidRDefault="00752778" w:rsidP="00832D5C">
            <w:pPr>
              <w:jc w:val="center"/>
            </w:pPr>
            <w:r w:rsidRPr="00367A52">
              <w:rPr>
                <w:rFonts w:hint="eastAsia"/>
              </w:rPr>
              <w:t>序号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6" w:space="0" w:color="auto"/>
            </w:tcBorders>
          </w:tcPr>
          <w:p w14:paraId="7D6AE202" w14:textId="77777777" w:rsidR="00752778" w:rsidRPr="00367A52" w:rsidRDefault="00752778" w:rsidP="00832D5C">
            <w:pPr>
              <w:jc w:val="center"/>
            </w:pPr>
            <w:r w:rsidRPr="00367A52">
              <w:rPr>
                <w:rFonts w:hint="eastAsia"/>
              </w:rPr>
              <w:t>系统名称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6" w:space="0" w:color="auto"/>
            </w:tcBorders>
          </w:tcPr>
          <w:p w14:paraId="086D5001" w14:textId="77777777" w:rsidR="00752778" w:rsidRPr="00367A52" w:rsidRDefault="00752778" w:rsidP="008F1FF3">
            <w:r w:rsidRPr="00367A52">
              <w:rPr>
                <w:rFonts w:hint="eastAsia"/>
              </w:rPr>
              <w:t>模块名称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</w:tcBorders>
          </w:tcPr>
          <w:p w14:paraId="64A2F1C8" w14:textId="77777777" w:rsidR="00752778" w:rsidRPr="00367A52" w:rsidRDefault="00752778" w:rsidP="00832D5C">
            <w:pPr>
              <w:jc w:val="center"/>
            </w:pPr>
            <w:r w:rsidRPr="00367A52">
              <w:rPr>
                <w:rFonts w:hint="eastAsia"/>
              </w:rPr>
              <w:t>技术要求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6" w:space="0" w:color="auto"/>
            </w:tcBorders>
          </w:tcPr>
          <w:p w14:paraId="5A226111" w14:textId="77777777" w:rsidR="00752778" w:rsidRPr="00367A52" w:rsidRDefault="00752778" w:rsidP="00832D5C">
            <w:pPr>
              <w:jc w:val="center"/>
            </w:pPr>
            <w:r w:rsidRPr="00367A52">
              <w:rPr>
                <w:rFonts w:hint="eastAsia"/>
              </w:rPr>
              <w:t>备注</w:t>
            </w:r>
          </w:p>
        </w:tc>
      </w:tr>
      <w:tr w:rsidR="00367A52" w:rsidRPr="00367A52" w14:paraId="264511F3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D9FA4B" w14:textId="4D48AD64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0" w:name="_Hlk225842317"/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</w:tcBorders>
          </w:tcPr>
          <w:p w14:paraId="6263E57D" w14:textId="77777777" w:rsidR="00367A52" w:rsidRPr="00367A52" w:rsidRDefault="00367A52" w:rsidP="00367A52">
            <w:pPr>
              <w:jc w:val="center"/>
            </w:pPr>
            <w:r w:rsidRPr="00367A52">
              <w:rPr>
                <w:rFonts w:hint="eastAsia"/>
              </w:rPr>
              <w:t>二三维一体电子沙盘系统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</w:tcBorders>
            <w:vAlign w:val="center"/>
          </w:tcPr>
          <w:p w14:paraId="2D67C8E0" w14:textId="77777777" w:rsidR="00367A52" w:rsidRPr="00367A52" w:rsidRDefault="00367A52" w:rsidP="00367A52">
            <w:r w:rsidRPr="00367A52">
              <w:rPr>
                <w:rFonts w:hint="eastAsia"/>
              </w:rPr>
              <w:t>基础操作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1F266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二三维一体显示，二维地图显示、三维场景显示、二三维一体显示，二三维视点同步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CEF4C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1BDD8B8D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CE6654" w14:textId="02298EDA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73" w:type="dxa"/>
            <w:vMerge/>
          </w:tcPr>
          <w:p w14:paraId="03387032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2734F32D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1C3FE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漫游时可以显示经度、纬度、海拔高度、视角海拔高度信息。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8AC10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678D6EAC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D3F5A5F" w14:textId="0A59AD29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73" w:type="dxa"/>
            <w:vMerge/>
          </w:tcPr>
          <w:p w14:paraId="227AB732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58D2B3FB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F9494" w14:textId="77777777" w:rsidR="00367A52" w:rsidRPr="00367A52" w:rsidRDefault="00367A52" w:rsidP="00367A52">
            <w:pPr>
              <w:jc w:val="left"/>
            </w:pPr>
            <w:r w:rsidRPr="00367A52">
              <w:t>二三维地图显示操控</w:t>
            </w:r>
            <w:r w:rsidRPr="00367A52">
              <w:rPr>
                <w:rFonts w:hint="eastAsia"/>
              </w:rPr>
              <w:t>，提供二三维地图的放大、缩小、漫游、复位操控功能，对三维地图可以进行俯仰、旋转角度调整；对地形进行拔高显示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3B6EC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B2063C7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7DBAEC0" w14:textId="25E032C7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73" w:type="dxa"/>
            <w:vMerge/>
          </w:tcPr>
          <w:p w14:paraId="01CBD5AB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03D0B367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F2553" w14:textId="2A65F529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三维模式下提供</w:t>
            </w:r>
            <w:r w:rsidRPr="00367A52">
              <w:rPr>
                <w:rFonts w:hint="eastAsia"/>
                <w:color w:val="000000"/>
              </w:rPr>
              <w:t>鸟瞰图</w:t>
            </w:r>
            <w:r w:rsidRPr="00367A52">
              <w:rPr>
                <w:rFonts w:hint="eastAsia"/>
              </w:rPr>
              <w:t>显示控制功能，</w:t>
            </w:r>
            <w:bookmarkStart w:id="1" w:name="_Toc20104_WPSOffice_Level3"/>
            <w:bookmarkStart w:id="2" w:name="_Toc8227_WPSOffice_Level3"/>
            <w:bookmarkStart w:id="3" w:name="_Toc35850397"/>
            <w:bookmarkStart w:id="4" w:name="_Toc22996977"/>
            <w:bookmarkStart w:id="5" w:name="_Toc35850496"/>
            <w:bookmarkStart w:id="6" w:name="_Toc146215392"/>
            <w:r w:rsidRPr="00367A52">
              <w:rPr>
                <w:rFonts w:hint="eastAsia"/>
              </w:rPr>
              <w:t>鸟瞰图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367A52">
              <w:rPr>
                <w:rFonts w:hint="eastAsia"/>
              </w:rPr>
              <w:t>可以鼠标事件的响应功能，双击鸟瞰图上的位置，视点定位到当前的位置；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7C6BF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1143B5CF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4A0B3B1" w14:textId="5F1447A2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73" w:type="dxa"/>
            <w:vMerge/>
          </w:tcPr>
          <w:p w14:paraId="141A6472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538C2668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A3813" w14:textId="77777777" w:rsidR="00367A52" w:rsidRPr="00367A52" w:rsidRDefault="00367A52" w:rsidP="00367A52">
            <w:pPr>
              <w:jc w:val="left"/>
            </w:pPr>
            <w:r w:rsidRPr="00367A52">
              <w:rPr>
                <w:spacing w:val="-2"/>
                <w:w w:val="105"/>
                <w:szCs w:val="21"/>
              </w:rPr>
              <w:t>三维地图支持经纬网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、公里网格、图幅</w:t>
            </w:r>
            <w:r w:rsidRPr="00367A52">
              <w:rPr>
                <w:spacing w:val="-2"/>
                <w:w w:val="105"/>
                <w:szCs w:val="21"/>
              </w:rPr>
              <w:t>、比例尺、经纬度、高程、视点距离等信</w:t>
            </w:r>
            <w:r w:rsidRPr="00367A52">
              <w:rPr>
                <w:spacing w:val="-4"/>
                <w:w w:val="105"/>
                <w:szCs w:val="21"/>
              </w:rPr>
              <w:t>息显示；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61802" w14:textId="77777777" w:rsidR="00367A52" w:rsidRPr="00367A52" w:rsidRDefault="00367A52" w:rsidP="00367A52">
            <w:pPr>
              <w:jc w:val="left"/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24D29096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DA278B3" w14:textId="168EEAE0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73" w:type="dxa"/>
            <w:vMerge/>
          </w:tcPr>
          <w:p w14:paraId="0CFD5534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6DBA6E33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9137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  <w:spacing w:val="-2"/>
                <w:w w:val="105"/>
                <w:szCs w:val="21"/>
              </w:rPr>
              <w:t>二</w:t>
            </w:r>
            <w:r w:rsidRPr="00367A52">
              <w:rPr>
                <w:spacing w:val="-2"/>
                <w:w w:val="105"/>
                <w:szCs w:val="21"/>
              </w:rPr>
              <w:t>维地图支持经纬网、比例尺、经纬度、地图级别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、晨昏线</w:t>
            </w:r>
            <w:r w:rsidRPr="00367A52">
              <w:rPr>
                <w:spacing w:val="-2"/>
                <w:w w:val="105"/>
                <w:szCs w:val="21"/>
              </w:rPr>
              <w:t>等信</w:t>
            </w:r>
            <w:r w:rsidRPr="00367A52">
              <w:rPr>
                <w:spacing w:val="-4"/>
                <w:w w:val="105"/>
                <w:szCs w:val="21"/>
              </w:rPr>
              <w:t>息显示；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9BA07" w14:textId="77777777" w:rsidR="00367A52" w:rsidRPr="00367A52" w:rsidRDefault="00367A52" w:rsidP="00367A52">
            <w:pPr>
              <w:jc w:val="left"/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22922578" w14:textId="77777777" w:rsidTr="00D237B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D018F80" w14:textId="2A19F334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73" w:type="dxa"/>
            <w:vMerge/>
          </w:tcPr>
          <w:p w14:paraId="7FEB0680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14:paraId="76655701" w14:textId="77777777" w:rsidR="00367A52" w:rsidRPr="00367A52" w:rsidRDefault="00367A52" w:rsidP="00367A52"/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7C0F8" w14:textId="77777777" w:rsidR="00367A52" w:rsidRPr="00367A52" w:rsidRDefault="00367A52" w:rsidP="00367A52">
            <w:pPr>
              <w:jc w:val="left"/>
              <w:rPr>
                <w:spacing w:val="-2"/>
                <w:w w:val="105"/>
                <w:szCs w:val="21"/>
              </w:rPr>
            </w:pPr>
            <w:r w:rsidRPr="00367A52">
              <w:rPr>
                <w:spacing w:val="-3"/>
                <w:w w:val="105"/>
                <w:szCs w:val="21"/>
              </w:rPr>
              <w:t>三维地图支持一键归北、指北针可显示或隐藏</w:t>
            </w:r>
            <w:r w:rsidRPr="00367A52">
              <w:rPr>
                <w:rFonts w:hint="eastAsia"/>
                <w:spacing w:val="-3"/>
                <w:w w:val="105"/>
                <w:szCs w:val="21"/>
              </w:rPr>
              <w:t>；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2AA76" w14:textId="77777777" w:rsidR="00367A52" w:rsidRPr="00367A52" w:rsidRDefault="00367A52" w:rsidP="00367A52">
            <w:pPr>
              <w:jc w:val="left"/>
              <w:rPr>
                <w:spacing w:val="-3"/>
                <w:w w:val="105"/>
                <w:szCs w:val="21"/>
              </w:rPr>
            </w:pPr>
          </w:p>
        </w:tc>
      </w:tr>
      <w:tr w:rsidR="00367A52" w:rsidRPr="00367A52" w14:paraId="019516E7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433B3" w14:textId="01ED42F8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7" w:name="_Hlk225846690"/>
            <w:bookmarkEnd w:id="0"/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73" w:type="dxa"/>
            <w:vMerge/>
          </w:tcPr>
          <w:p w14:paraId="2B304254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756D645C" w14:textId="77777777" w:rsidR="00367A52" w:rsidRPr="00367A52" w:rsidRDefault="00367A52" w:rsidP="00367A52">
            <w:r w:rsidRPr="00367A52">
              <w:rPr>
                <w:rFonts w:hint="eastAsia"/>
              </w:rPr>
              <w:t>数据加载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115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数据装载和处理，能够加载高清遥感影像数据、航拍数据、高精度地形数据、倾斜摄影数据。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637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7C69ED89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C51CA" w14:textId="4D1C78B5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73" w:type="dxa"/>
            <w:vMerge/>
          </w:tcPr>
          <w:p w14:paraId="3AFAA33A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top w:val="single" w:sz="4" w:space="0" w:color="auto"/>
            </w:tcBorders>
            <w:vAlign w:val="center"/>
          </w:tcPr>
          <w:p w14:paraId="3C54BC24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347" w14:textId="1A75C638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支持通用矢量数据加载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83C" w14:textId="247AEA28" w:rsidR="00367A52" w:rsidRPr="00367A52" w:rsidRDefault="00367A52" w:rsidP="00367A52">
            <w:pPr>
              <w:jc w:val="left"/>
            </w:pPr>
          </w:p>
        </w:tc>
      </w:tr>
      <w:tr w:rsidR="00367A52" w:rsidRPr="00367A52" w14:paraId="5F8B8994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A9583" w14:textId="7DF2FC80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73" w:type="dxa"/>
            <w:vMerge/>
          </w:tcPr>
          <w:p w14:paraId="24D67611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14:paraId="527C3BD9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D3A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支持倾斜摄影建模数据海量加载；可在三维模型上进行分析量算和标注标绘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1EF" w14:textId="60F2951F" w:rsidR="00367A52" w:rsidRPr="00367A52" w:rsidRDefault="00367A52" w:rsidP="00367A52">
            <w:pPr>
              <w:jc w:val="left"/>
            </w:pPr>
          </w:p>
        </w:tc>
      </w:tr>
      <w:tr w:rsidR="00367A52" w:rsidRPr="00367A52" w14:paraId="29813583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DEE8A" w14:textId="0510C4B7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73" w:type="dxa"/>
            <w:vMerge/>
          </w:tcPr>
          <w:p w14:paraId="1CF4C58E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14:paraId="754B8C83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9B5" w14:textId="77777777" w:rsidR="00367A52" w:rsidRPr="00367A52" w:rsidRDefault="00367A52" w:rsidP="00367A52">
            <w:pPr>
              <w:jc w:val="left"/>
            </w:pPr>
            <w:r w:rsidRPr="00367A52">
              <w:rPr>
                <w:spacing w:val="-3"/>
                <w:w w:val="105"/>
                <w:szCs w:val="21"/>
              </w:rPr>
              <w:t>支持天文时间与作战时间的显示</w:t>
            </w:r>
            <w:r w:rsidRPr="00367A52">
              <w:rPr>
                <w:rFonts w:hint="eastAsia"/>
                <w:spacing w:val="-3"/>
                <w:w w:val="105"/>
                <w:szCs w:val="21"/>
              </w:rPr>
              <w:t>；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928" w14:textId="77777777" w:rsidR="00367A52" w:rsidRPr="00367A52" w:rsidRDefault="00367A52" w:rsidP="00367A52">
            <w:pPr>
              <w:jc w:val="left"/>
              <w:rPr>
                <w:spacing w:val="-3"/>
                <w:w w:val="105"/>
                <w:szCs w:val="21"/>
              </w:rPr>
            </w:pPr>
          </w:p>
        </w:tc>
      </w:tr>
      <w:bookmarkEnd w:id="7"/>
      <w:tr w:rsidR="00367A52" w:rsidRPr="00367A52" w14:paraId="448E045A" w14:textId="77777777" w:rsidTr="00D237B6"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EE9BFC" w14:textId="047BECD6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73" w:type="dxa"/>
            <w:vMerge/>
          </w:tcPr>
          <w:p w14:paraId="48E2F1A1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14:paraId="455C9A95" w14:textId="77777777" w:rsidR="00367A52" w:rsidRPr="00367A52" w:rsidRDefault="00367A52" w:rsidP="00367A52">
            <w:r w:rsidRPr="00367A52">
              <w:rPr>
                <w:rFonts w:hint="eastAsia"/>
              </w:rPr>
              <w:t>量算分析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A331F4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地图量算，提供</w:t>
            </w:r>
            <w:r w:rsidRPr="00367A52">
              <w:rPr>
                <w:spacing w:val="-3"/>
                <w:w w:val="105"/>
                <w:szCs w:val="21"/>
              </w:rPr>
              <w:t>空间距离、地表距离、投影距离、投影面积、高差</w:t>
            </w:r>
            <w:r w:rsidRPr="00367A52">
              <w:rPr>
                <w:rFonts w:hint="eastAsia"/>
                <w:spacing w:val="-3"/>
                <w:w w:val="105"/>
                <w:szCs w:val="21"/>
              </w:rPr>
              <w:t>、方位角</w:t>
            </w:r>
            <w:r w:rsidRPr="00367A52">
              <w:rPr>
                <w:spacing w:val="-3"/>
                <w:w w:val="105"/>
                <w:szCs w:val="21"/>
              </w:rPr>
              <w:t>等信息测量</w:t>
            </w:r>
            <w:r w:rsidRPr="00367A52">
              <w:rPr>
                <w:rFonts w:hint="eastAsia"/>
              </w:rPr>
              <w:t>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C01FBA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850D1C7" w14:textId="77777777" w:rsidTr="00D237B6"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749CC30" w14:textId="33F72BD9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73" w:type="dxa"/>
            <w:vMerge/>
          </w:tcPr>
          <w:p w14:paraId="052AF89A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</w:tcPr>
          <w:p w14:paraId="5C8FD109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31CBD" w14:textId="554FA1F9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地图分析，提供</w:t>
            </w:r>
            <w:r w:rsidRPr="00367A52">
              <w:rPr>
                <w:spacing w:val="-3"/>
                <w:w w:val="105"/>
                <w:szCs w:val="21"/>
              </w:rPr>
              <w:t>直线通视、圆形通视、多点通视、视域</w:t>
            </w:r>
            <w:r w:rsidRPr="00367A52">
              <w:rPr>
                <w:rFonts w:hint="eastAsia"/>
                <w:spacing w:val="-3"/>
                <w:w w:val="105"/>
                <w:szCs w:val="21"/>
              </w:rPr>
              <w:t>分析</w:t>
            </w:r>
            <w:r w:rsidRPr="00367A52">
              <w:rPr>
                <w:spacing w:val="-3"/>
                <w:w w:val="105"/>
                <w:szCs w:val="21"/>
              </w:rPr>
              <w:t>、等高线、</w:t>
            </w:r>
            <w:r w:rsidRPr="00367A52">
              <w:rPr>
                <w:rFonts w:hint="eastAsia"/>
                <w:spacing w:val="-3"/>
                <w:w w:val="105"/>
                <w:szCs w:val="21"/>
              </w:rPr>
              <w:t>点缓冲区、线缓冲区、</w:t>
            </w:r>
            <w:r w:rsidRPr="00367A52">
              <w:rPr>
                <w:spacing w:val="-3"/>
                <w:w w:val="105"/>
                <w:szCs w:val="21"/>
              </w:rPr>
              <w:t>洪水淹没等结果分析</w:t>
            </w:r>
            <w:r w:rsidRPr="00367A52">
              <w:rPr>
                <w:rFonts w:hint="eastAsia"/>
              </w:rPr>
              <w:t>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249AA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1ED13122" w14:textId="77777777" w:rsidTr="00D237B6">
        <w:tc>
          <w:tcPr>
            <w:tcW w:w="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8CA305" w14:textId="112C5AC4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73" w:type="dxa"/>
            <w:vMerge/>
          </w:tcPr>
          <w:p w14:paraId="3156EDF4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7C22" w14:textId="77777777" w:rsidR="00367A52" w:rsidRPr="00367A52" w:rsidRDefault="00367A52" w:rsidP="00367A52">
            <w:r w:rsidRPr="00367A52">
              <w:rPr>
                <w:rFonts w:hint="eastAsia"/>
              </w:rPr>
              <w:t>信息查询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E2408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信息综合查询，可根据用户输入的关键字对地名、综合兵要等进行综合查询，</w:t>
            </w:r>
            <w:r w:rsidRPr="00367A52">
              <w:rPr>
                <w:spacing w:val="-1"/>
                <w:w w:val="105"/>
                <w:szCs w:val="21"/>
              </w:rPr>
              <w:t>含全国离线</w:t>
            </w:r>
            <w:r w:rsidRPr="00367A52">
              <w:rPr>
                <w:w w:val="105"/>
                <w:szCs w:val="21"/>
              </w:rPr>
              <w:t>poi</w:t>
            </w:r>
            <w:r w:rsidRPr="00367A52">
              <w:rPr>
                <w:spacing w:val="-1"/>
                <w:w w:val="105"/>
                <w:szCs w:val="21"/>
              </w:rPr>
              <w:t>搜索数据库，其中数据包含旅游景点、交通设施、酒店住</w:t>
            </w:r>
            <w:r w:rsidRPr="00367A52">
              <w:rPr>
                <w:spacing w:val="-2"/>
                <w:w w:val="105"/>
                <w:szCs w:val="21"/>
              </w:rPr>
              <w:t>宿、公司企业、运动健身、汽车相关、商务住宅、生活服务、餐饮美食、医疗</w:t>
            </w:r>
            <w:r w:rsidRPr="00367A52">
              <w:rPr>
                <w:spacing w:val="-1"/>
                <w:w w:val="105"/>
                <w:szCs w:val="21"/>
              </w:rPr>
              <w:t>保健、购物消费、科教文化、休闲娱乐等类型</w:t>
            </w:r>
            <w:r w:rsidRPr="00367A52">
              <w:rPr>
                <w:rFonts w:hint="eastAsia"/>
              </w:rPr>
              <w:t>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E90E2B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5C7B4925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6B0F4" w14:textId="19DB87D0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773" w:type="dxa"/>
            <w:vMerge/>
          </w:tcPr>
          <w:p w14:paraId="4ACF650B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44020" w14:textId="77777777" w:rsidR="00367A52" w:rsidRPr="00367A52" w:rsidRDefault="00367A52" w:rsidP="00367A52">
            <w:r w:rsidRPr="00367A52">
              <w:rPr>
                <w:rFonts w:hint="eastAsia"/>
              </w:rPr>
              <w:t>地图标绘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908" w14:textId="59CE731F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基础标绘，提供文本标签、图片标签、</w:t>
            </w:r>
            <w:r w:rsidRPr="00367A52">
              <w:t>标记点、贴底线、贴地面、贴地圆形、贴地矩形、多点燕尾箭头、双箭头、贝塞尔曲线箭头、折线箭头、闭合曲线、扇形搜索区、平行搜索区</w:t>
            </w:r>
            <w:r w:rsidRPr="00367A52">
              <w:rPr>
                <w:rFonts w:hint="eastAsia"/>
              </w:rPr>
              <w:t>等标绘功能，并可修改基础属性以及关键</w:t>
            </w:r>
            <w:r w:rsidRPr="00367A52">
              <w:t>点</w:t>
            </w:r>
            <w:r w:rsidRPr="00367A52">
              <w:rPr>
                <w:rFonts w:hint="eastAsia"/>
              </w:rPr>
              <w:t>位置等信息。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497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03F7776D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1E6B0" w14:textId="1ACC1D82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73" w:type="dxa"/>
            <w:vMerge/>
          </w:tcPr>
          <w:p w14:paraId="43EBA409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4200CCA8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0BD" w14:textId="19812496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动态符号标绘，提供扩散点、扩散圆、</w:t>
            </w:r>
            <w:r w:rsidRPr="00367A52">
              <w:t>扩散正方形</w:t>
            </w:r>
            <w:r w:rsidRPr="00367A52">
              <w:rPr>
                <w:rFonts w:hint="eastAsia"/>
              </w:rPr>
              <w:t>、</w:t>
            </w:r>
            <w:r w:rsidRPr="00367A52">
              <w:t>扩散扇形</w:t>
            </w:r>
            <w:r w:rsidRPr="00367A52">
              <w:rPr>
                <w:rFonts w:hint="eastAsia"/>
              </w:rPr>
              <w:t>、</w:t>
            </w:r>
            <w:r w:rsidRPr="00367A52">
              <w:t>扩散双扇形</w:t>
            </w:r>
            <w:r w:rsidRPr="00367A52">
              <w:rPr>
                <w:rFonts w:hint="eastAsia"/>
              </w:rPr>
              <w:t>、</w:t>
            </w:r>
            <w:r w:rsidRPr="00367A52">
              <w:t>闪烁点</w:t>
            </w:r>
            <w:r w:rsidRPr="00367A52">
              <w:rPr>
                <w:rFonts w:hint="eastAsia"/>
              </w:rPr>
              <w:t>、</w:t>
            </w:r>
            <w:r w:rsidRPr="00367A52">
              <w:t>扩散圆</w:t>
            </w:r>
            <w:r w:rsidRPr="00367A52">
              <w:t>1</w:t>
            </w:r>
            <w:r w:rsidRPr="00367A52">
              <w:rPr>
                <w:rFonts w:hint="eastAsia"/>
              </w:rPr>
              <w:t>、</w:t>
            </w:r>
            <w:r w:rsidRPr="00367A52">
              <w:t>扩散圆</w:t>
            </w:r>
            <w:r w:rsidRPr="00367A52">
              <w:t>2</w:t>
            </w:r>
            <w:r w:rsidRPr="00367A52">
              <w:rPr>
                <w:rFonts w:hint="eastAsia"/>
              </w:rPr>
              <w:t>、</w:t>
            </w:r>
            <w:r w:rsidRPr="00367A52">
              <w:t>简单点标注</w:t>
            </w:r>
            <w:r w:rsidRPr="00367A52">
              <w:rPr>
                <w:rFonts w:hint="eastAsia"/>
              </w:rPr>
              <w:t>、</w:t>
            </w:r>
            <w:r w:rsidRPr="00367A52">
              <w:t>普通墙</w:t>
            </w:r>
            <w:r w:rsidRPr="00367A52">
              <w:rPr>
                <w:rFonts w:hint="eastAsia"/>
              </w:rPr>
              <w:t>、</w:t>
            </w:r>
            <w:r w:rsidRPr="00367A52">
              <w:t>圆形墙</w:t>
            </w:r>
            <w:r w:rsidRPr="00367A52">
              <w:rPr>
                <w:rFonts w:hint="eastAsia"/>
              </w:rPr>
              <w:t>、</w:t>
            </w:r>
            <w:r w:rsidRPr="00367A52">
              <w:t>扩散墙</w:t>
            </w:r>
            <w:r w:rsidRPr="00367A52">
              <w:rPr>
                <w:rFonts w:hint="eastAsia"/>
              </w:rPr>
              <w:t>、</w:t>
            </w:r>
            <w:r w:rsidRPr="00367A52">
              <w:t>圆形扩散墙</w:t>
            </w:r>
            <w:r w:rsidRPr="00367A52">
              <w:rPr>
                <w:rFonts w:hint="eastAsia"/>
              </w:rPr>
              <w:t>、</w:t>
            </w:r>
            <w:r w:rsidRPr="00367A52">
              <w:t>动态墙</w:t>
            </w:r>
            <w:r w:rsidRPr="00367A52">
              <w:rPr>
                <w:rFonts w:hint="eastAsia"/>
              </w:rPr>
              <w:t>、</w:t>
            </w:r>
            <w:r w:rsidRPr="00367A52">
              <w:t>流动墙</w:t>
            </w:r>
            <w:r w:rsidRPr="00367A52">
              <w:rPr>
                <w:rFonts w:hint="eastAsia"/>
              </w:rPr>
              <w:t>、</w:t>
            </w:r>
            <w:r w:rsidRPr="00367A52">
              <w:t>锯齿墙</w:t>
            </w:r>
            <w:r w:rsidRPr="00367A52">
              <w:rPr>
                <w:rFonts w:hint="eastAsia"/>
              </w:rPr>
              <w:t>、</w:t>
            </w:r>
            <w:r w:rsidRPr="00367A52">
              <w:t>高亮墙</w:t>
            </w:r>
            <w:r w:rsidRPr="00367A52">
              <w:rPr>
                <w:rFonts w:hint="eastAsia"/>
              </w:rPr>
              <w:t>、</w:t>
            </w:r>
            <w:r w:rsidRPr="00367A52">
              <w:t>箭头墙</w:t>
            </w:r>
            <w:r w:rsidRPr="00367A52">
              <w:rPr>
                <w:rFonts w:hint="eastAsia"/>
              </w:rPr>
              <w:t>、</w:t>
            </w:r>
            <w:r w:rsidRPr="00367A52">
              <w:t>流动线</w:t>
            </w:r>
            <w:r w:rsidRPr="00367A52">
              <w:rPr>
                <w:rFonts w:hint="eastAsia"/>
              </w:rPr>
              <w:t>、</w:t>
            </w:r>
            <w:r w:rsidRPr="00367A52">
              <w:lastRenderedPageBreak/>
              <w:t>发光线</w:t>
            </w:r>
            <w:r w:rsidRPr="00367A52">
              <w:rPr>
                <w:rFonts w:hint="eastAsia"/>
              </w:rPr>
              <w:t>、</w:t>
            </w:r>
            <w:r w:rsidRPr="00367A52">
              <w:t>轨迹线</w:t>
            </w:r>
            <w:r w:rsidRPr="00367A52">
              <w:rPr>
                <w:rFonts w:hint="eastAsia"/>
              </w:rPr>
              <w:t>、</w:t>
            </w:r>
            <w:r w:rsidRPr="00367A52">
              <w:t>迁徙线</w:t>
            </w:r>
            <w:r w:rsidRPr="00367A52">
              <w:rPr>
                <w:rFonts w:hint="eastAsia"/>
              </w:rPr>
              <w:t>、</w:t>
            </w:r>
            <w:r w:rsidRPr="00367A52">
              <w:t>动态线</w:t>
            </w:r>
            <w:r w:rsidRPr="00367A52">
              <w:rPr>
                <w:rFonts w:hint="eastAsia"/>
              </w:rPr>
              <w:t>、</w:t>
            </w:r>
            <w:r w:rsidRPr="00367A52">
              <w:t>能量传输线</w:t>
            </w:r>
            <w:r w:rsidRPr="00367A52">
              <w:rPr>
                <w:rFonts w:hint="eastAsia"/>
              </w:rPr>
              <w:t>、</w:t>
            </w:r>
            <w:r w:rsidRPr="00367A52">
              <w:t>飞行路径</w:t>
            </w:r>
            <w:r w:rsidRPr="00367A52">
              <w:rPr>
                <w:rFonts w:hint="eastAsia"/>
              </w:rPr>
              <w:t>、</w:t>
            </w:r>
            <w:r w:rsidRPr="00367A52">
              <w:t>纹理线</w:t>
            </w:r>
            <w:r w:rsidRPr="00367A52">
              <w:rPr>
                <w:rFonts w:hint="eastAsia"/>
              </w:rPr>
              <w:t>、</w:t>
            </w:r>
            <w:r w:rsidRPr="00367A52">
              <w:t>管道体线</w:t>
            </w:r>
            <w:r w:rsidRPr="00367A52">
              <w:rPr>
                <w:rFonts w:hint="eastAsia"/>
              </w:rPr>
              <w:t>、</w:t>
            </w:r>
            <w:r w:rsidRPr="00367A52">
              <w:t>河流</w:t>
            </w:r>
            <w:r w:rsidRPr="00367A52">
              <w:rPr>
                <w:rFonts w:hint="eastAsia"/>
              </w:rPr>
              <w:t>、</w:t>
            </w:r>
            <w:r w:rsidRPr="007B1164">
              <w:t>地形轮廓线</w:t>
            </w:r>
            <w:r w:rsidRPr="00367A52">
              <w:rPr>
                <w:rFonts w:hint="eastAsia"/>
              </w:rPr>
              <w:t>标绘。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5FB" w14:textId="6B9EDFB3" w:rsidR="00367A52" w:rsidRPr="00D237B6" w:rsidRDefault="00367A52" w:rsidP="00367A52">
            <w:pPr>
              <w:jc w:val="left"/>
            </w:pPr>
          </w:p>
        </w:tc>
      </w:tr>
      <w:tr w:rsidR="00367A52" w:rsidRPr="00367A52" w14:paraId="6AFA9F98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D50E3" w14:textId="1D12F226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73" w:type="dxa"/>
            <w:vMerge/>
          </w:tcPr>
          <w:p w14:paraId="5F04E875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5A56C218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AA5" w14:textId="47CDA7EE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三维符号标绘，提供</w:t>
            </w:r>
            <w:r w:rsidRPr="00367A52">
              <w:t>四面体</w:t>
            </w:r>
            <w:r w:rsidRPr="00367A52">
              <w:rPr>
                <w:rFonts w:hint="eastAsia"/>
              </w:rPr>
              <w:t>、</w:t>
            </w:r>
            <w:r w:rsidRPr="00367A52">
              <w:t>立方体</w:t>
            </w:r>
            <w:r w:rsidRPr="00367A52">
              <w:rPr>
                <w:rFonts w:hint="eastAsia"/>
              </w:rPr>
              <w:t>、</w:t>
            </w:r>
            <w:r w:rsidRPr="00367A52">
              <w:t>圆柱体</w:t>
            </w:r>
            <w:r w:rsidRPr="00367A52">
              <w:rPr>
                <w:rFonts w:hint="eastAsia"/>
              </w:rPr>
              <w:t>、</w:t>
            </w:r>
            <w:r w:rsidRPr="00367A52">
              <w:t>球体</w:t>
            </w:r>
            <w:r w:rsidRPr="00367A52">
              <w:rPr>
                <w:rFonts w:hint="eastAsia"/>
              </w:rPr>
              <w:t>、</w:t>
            </w:r>
            <w:r w:rsidRPr="00367A52">
              <w:t>半球体</w:t>
            </w:r>
            <w:r w:rsidRPr="00367A52">
              <w:rPr>
                <w:rFonts w:hint="eastAsia"/>
              </w:rPr>
              <w:t>、</w:t>
            </w:r>
            <w:r w:rsidRPr="00367A52">
              <w:t>圆锥体</w:t>
            </w:r>
            <w:r w:rsidRPr="00367A52">
              <w:rPr>
                <w:rFonts w:hint="eastAsia"/>
              </w:rPr>
              <w:t>、</w:t>
            </w:r>
            <w:r w:rsidRPr="00367A52">
              <w:t>光椎体</w:t>
            </w:r>
            <w:r w:rsidRPr="00367A52">
              <w:rPr>
                <w:rFonts w:hint="eastAsia"/>
              </w:rPr>
              <w:t>标绘。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34F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769CCAEB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7BEB" w14:textId="7AE0605C" w:rsidR="00367A52" w:rsidRPr="00367A52" w:rsidRDefault="00367A52" w:rsidP="00367A52">
            <w:pPr>
              <w:jc w:val="center"/>
              <w:rPr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73" w:type="dxa"/>
            <w:vMerge/>
          </w:tcPr>
          <w:p w14:paraId="2F7EA8AF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291A11E6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39A" w14:textId="674F91B1" w:rsidR="00367A52" w:rsidRPr="00367A52" w:rsidRDefault="00367A52" w:rsidP="00367A52">
            <w:pPr>
              <w:jc w:val="left"/>
            </w:pPr>
            <w:r w:rsidRPr="00367A52">
              <w:t>专用标绘：可自定义专用标绘库，加载矢量图标；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CFD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2F17A801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7884" w14:textId="2FE943A1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73" w:type="dxa"/>
            <w:vMerge/>
          </w:tcPr>
          <w:p w14:paraId="6B2121D0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711B1BCD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F66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三维模型</w:t>
            </w:r>
            <w:r w:rsidRPr="00367A52">
              <w:t>标绘：模型库包含武器装备库、建筑、树木、人员、工厂等大量三维模型；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37E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041E6A7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4F22D" w14:textId="4227A464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73" w:type="dxa"/>
            <w:vMerge/>
          </w:tcPr>
          <w:p w14:paraId="221B6A96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10D4C5DA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900" w14:textId="7ACEC8C4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二三维</w:t>
            </w:r>
            <w:proofErr w:type="gramStart"/>
            <w:r w:rsidRPr="00367A52">
              <w:rPr>
                <w:rFonts w:hint="eastAsia"/>
              </w:rPr>
              <w:t>一体军</w:t>
            </w:r>
            <w:proofErr w:type="gramEnd"/>
            <w:r w:rsidRPr="00367A52">
              <w:rPr>
                <w:rFonts w:hint="eastAsia"/>
              </w:rPr>
              <w:t>标标绘，</w:t>
            </w:r>
            <w:r w:rsidRPr="00367A52">
              <w:t>包含</w:t>
            </w:r>
            <w:r w:rsidRPr="00367A52">
              <w:t>2013</w:t>
            </w:r>
            <w:r w:rsidRPr="00367A52">
              <w:t>版</w:t>
            </w:r>
            <w:proofErr w:type="gramStart"/>
            <w:r w:rsidRPr="00367A52">
              <w:t>全套军</w:t>
            </w:r>
            <w:proofErr w:type="gramEnd"/>
            <w:r w:rsidRPr="00367A52">
              <w:t>标符号（单位与人员、装备与设施、联合作战部署与行动、陆军作战部署与地</w:t>
            </w:r>
            <w:r w:rsidRPr="00367A52">
              <w:rPr>
                <w:spacing w:val="-1"/>
                <w:w w:val="105"/>
                <w:szCs w:val="21"/>
              </w:rPr>
              <w:t>面作战行动、海军作战部署与海上作战行动、空军作战部署与空中作战行动、火箭</w:t>
            </w:r>
            <w:r w:rsidRPr="00367A52">
              <w:rPr>
                <w:w w:val="105"/>
                <w:szCs w:val="21"/>
              </w:rPr>
              <w:t>JUN</w:t>
            </w:r>
            <w:r w:rsidRPr="00367A52">
              <w:rPr>
                <w:spacing w:val="-1"/>
                <w:w w:val="105"/>
                <w:szCs w:val="21"/>
              </w:rPr>
              <w:t>作战部署与作战行动、航空力量作战部</w:t>
            </w:r>
            <w:r w:rsidRPr="00367A52">
              <w:rPr>
                <w:spacing w:val="-2"/>
                <w:w w:val="105"/>
                <w:szCs w:val="21"/>
              </w:rPr>
              <w:t>署与作战行动、后勤</w:t>
            </w:r>
            <w:r w:rsidRPr="00367A52">
              <w:rPr>
                <w:spacing w:val="-2"/>
                <w:w w:val="105"/>
                <w:szCs w:val="21"/>
              </w:rPr>
              <w:t>/</w:t>
            </w:r>
            <w:r w:rsidRPr="00367A52">
              <w:rPr>
                <w:spacing w:val="-2"/>
                <w:w w:val="105"/>
                <w:szCs w:val="21"/>
              </w:rPr>
              <w:t>装备保障部署与行动、舆论战</w:t>
            </w:r>
            <w:r w:rsidRPr="00367A52">
              <w:rPr>
                <w:spacing w:val="-2"/>
                <w:w w:val="105"/>
                <w:szCs w:val="21"/>
              </w:rPr>
              <w:t>/</w:t>
            </w:r>
            <w:r w:rsidRPr="00367A52">
              <w:rPr>
                <w:spacing w:val="-2"/>
                <w:w w:val="105"/>
                <w:szCs w:val="21"/>
              </w:rPr>
              <w:t>心理战</w:t>
            </w:r>
            <w:r w:rsidRPr="00367A52">
              <w:rPr>
                <w:spacing w:val="-2"/>
                <w:w w:val="105"/>
                <w:szCs w:val="21"/>
              </w:rPr>
              <w:t>/</w:t>
            </w:r>
            <w:r w:rsidRPr="00367A52">
              <w:rPr>
                <w:spacing w:val="-2"/>
                <w:w w:val="105"/>
                <w:szCs w:val="21"/>
              </w:rPr>
              <w:t>法律</w:t>
            </w:r>
            <w:proofErr w:type="gramStart"/>
            <w:r w:rsidRPr="00367A52">
              <w:rPr>
                <w:spacing w:val="-2"/>
                <w:w w:val="105"/>
                <w:szCs w:val="21"/>
              </w:rPr>
              <w:t>战部署</w:t>
            </w:r>
            <w:proofErr w:type="gramEnd"/>
            <w:r w:rsidRPr="00367A52">
              <w:rPr>
                <w:spacing w:val="-2"/>
                <w:w w:val="105"/>
                <w:szCs w:val="21"/>
              </w:rPr>
              <w:t>与行动、国防动员部署与行动、其它自定义标号库等）；可对军标符号的属性和样式进行修改与设置；</w:t>
            </w:r>
            <w:r w:rsidRPr="00367A52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6AA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56D0BB97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A67EA" w14:textId="284A183C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73" w:type="dxa"/>
            <w:vMerge/>
          </w:tcPr>
          <w:p w14:paraId="4AB14E47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4E492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24C" w14:textId="77777777" w:rsidR="00367A52" w:rsidRPr="00367A52" w:rsidRDefault="00367A52" w:rsidP="00367A52">
            <w:pPr>
              <w:jc w:val="left"/>
            </w:pPr>
            <w:r w:rsidRPr="00367A52">
              <w:rPr>
                <w:spacing w:val="-2"/>
                <w:w w:val="105"/>
                <w:szCs w:val="21"/>
              </w:rPr>
              <w:t>协同标绘：支持在同一个网络中建立协同标绘小组，不同人员进行标绘时，相互不影响，共同进行标绘任务</w:t>
            </w:r>
            <w:r w:rsidRPr="00367A52">
              <w:t>，并且可绘制成一张图；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C5B" w14:textId="48F8CE36" w:rsidR="00367A52" w:rsidRPr="00367A52" w:rsidRDefault="00367A52" w:rsidP="00367A52">
            <w:pPr>
              <w:jc w:val="left"/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7FD6260C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EF1FA" w14:textId="68EF8AEB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73" w:type="dxa"/>
            <w:vMerge/>
          </w:tcPr>
          <w:p w14:paraId="3055F351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6C6428B0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5F7" w14:textId="77777777" w:rsidR="00367A52" w:rsidRPr="00367A52" w:rsidRDefault="00367A52" w:rsidP="00367A52">
            <w:pPr>
              <w:jc w:val="left"/>
            </w:pPr>
            <w:r w:rsidRPr="00367A52">
              <w:rPr>
                <w:rFonts w:ascii="新宋体" w:eastAsia="新宋体"/>
                <w:w w:val="105"/>
                <w:szCs w:val="21"/>
              </w:rPr>
              <w:t>军标推演模块可调用军标标绘库中任意符号，在想定编辑模块中实现对符号的事件编辑，其中包含了显示、隐藏、闪烁、</w:t>
            </w:r>
            <w:r w:rsidRPr="00367A52">
              <w:rPr>
                <w:rFonts w:ascii="新宋体" w:eastAsia="新宋体" w:hint="eastAsia"/>
                <w:w w:val="105"/>
                <w:szCs w:val="21"/>
              </w:rPr>
              <w:t>路径</w:t>
            </w:r>
            <w:r w:rsidRPr="00367A52">
              <w:rPr>
                <w:rFonts w:ascii="新宋体" w:eastAsia="新宋体"/>
                <w:w w:val="105"/>
                <w:szCs w:val="21"/>
              </w:rPr>
              <w:t>、放大、缩小、旋转等仿真事件；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A7" w14:textId="77777777" w:rsidR="00367A52" w:rsidRPr="00367A52" w:rsidRDefault="00367A52" w:rsidP="00367A52">
            <w:pPr>
              <w:jc w:val="left"/>
              <w:rPr>
                <w:rFonts w:ascii="新宋体" w:eastAsia="新宋体"/>
                <w:w w:val="105"/>
                <w:szCs w:val="21"/>
              </w:rPr>
            </w:pPr>
          </w:p>
        </w:tc>
      </w:tr>
      <w:tr w:rsidR="00367A52" w:rsidRPr="00367A52" w14:paraId="7A552C03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EA234" w14:textId="531A385D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73" w:type="dxa"/>
            <w:vMerge/>
          </w:tcPr>
          <w:p w14:paraId="76218ADD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948A7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EFC" w14:textId="77777777" w:rsidR="00367A52" w:rsidRPr="00367A52" w:rsidRDefault="00367A52" w:rsidP="00367A52">
            <w:r w:rsidRPr="00367A52">
              <w:rPr>
                <w:rFonts w:hint="eastAsia"/>
              </w:rPr>
              <w:t>气象环境模拟，</w:t>
            </w:r>
            <w:r w:rsidRPr="00367A52">
              <w:rPr>
                <w:spacing w:val="-2"/>
                <w:w w:val="105"/>
                <w:szCs w:val="21"/>
              </w:rPr>
              <w:t>支持光照、大气层、雨、雪、雾、动态云图、恒星星座等环境信息的开启与</w:t>
            </w:r>
            <w:r w:rsidRPr="00367A52">
              <w:rPr>
                <w:spacing w:val="-4"/>
                <w:w w:val="105"/>
                <w:szCs w:val="21"/>
              </w:rPr>
              <w:t>关闭</w:t>
            </w:r>
            <w:r w:rsidRPr="00367A52">
              <w:rPr>
                <w:rFonts w:hint="eastAsia"/>
                <w:color w:val="000000"/>
              </w:rPr>
              <w:t>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E2E" w14:textId="77777777" w:rsidR="00367A52" w:rsidRPr="00367A52" w:rsidRDefault="00367A52" w:rsidP="00367A52"/>
        </w:tc>
      </w:tr>
      <w:tr w:rsidR="00367A52" w:rsidRPr="00367A52" w14:paraId="27E29DD3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65CDC" w14:textId="514D612A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73" w:type="dxa"/>
            <w:vMerge/>
          </w:tcPr>
          <w:p w14:paraId="2DA541CF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A6C87" w14:textId="77777777" w:rsidR="00367A52" w:rsidRPr="00367A52" w:rsidRDefault="00367A52" w:rsidP="00367A52">
            <w:r w:rsidRPr="00367A52">
              <w:rPr>
                <w:rFonts w:hint="eastAsia"/>
              </w:rPr>
              <w:t>地图输出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813" w14:textId="0FD20739" w:rsidR="00367A52" w:rsidRPr="00367A52" w:rsidRDefault="00367A52" w:rsidP="00367A52">
            <w:pPr>
              <w:jc w:val="left"/>
            </w:pPr>
            <w:r w:rsidRPr="00367A52">
              <w:rPr>
                <w:spacing w:val="-2"/>
                <w:w w:val="105"/>
                <w:szCs w:val="21"/>
              </w:rPr>
              <w:t>支持在二维地图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、三维地图</w:t>
            </w:r>
            <w:r w:rsidRPr="00367A52">
              <w:rPr>
                <w:spacing w:val="-2"/>
                <w:w w:val="105"/>
                <w:szCs w:val="21"/>
              </w:rPr>
              <w:t>模式下选择电子地图、卫星地图或</w:t>
            </w:r>
            <w:proofErr w:type="gramStart"/>
            <w:r w:rsidRPr="00367A52">
              <w:rPr>
                <w:spacing w:val="-2"/>
                <w:w w:val="105"/>
                <w:szCs w:val="21"/>
              </w:rPr>
              <w:t>其他图源作为</w:t>
            </w:r>
            <w:proofErr w:type="gramEnd"/>
            <w:r w:rsidRPr="00367A52">
              <w:rPr>
                <w:spacing w:val="-2"/>
                <w:w w:val="105"/>
                <w:szCs w:val="21"/>
              </w:rPr>
              <w:t>底图将标绘内容进行高清导出；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35D" w14:textId="77777777" w:rsidR="00367A52" w:rsidRPr="00367A52" w:rsidRDefault="00367A52" w:rsidP="00367A52">
            <w:pPr>
              <w:jc w:val="left"/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44A67F26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D737B" w14:textId="219E5FB1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73" w:type="dxa"/>
            <w:vMerge/>
          </w:tcPr>
          <w:p w14:paraId="53D408A1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085BE541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D25" w14:textId="1663E7C5" w:rsidR="00367A52" w:rsidRPr="00367A52" w:rsidRDefault="00367A52" w:rsidP="00367A52">
            <w:pPr>
              <w:rPr>
                <w:spacing w:val="-2"/>
                <w:w w:val="105"/>
                <w:szCs w:val="21"/>
              </w:rPr>
            </w:pPr>
            <w:r w:rsidRPr="00367A52">
              <w:rPr>
                <w:spacing w:val="-2"/>
                <w:w w:val="105"/>
                <w:szCs w:val="21"/>
              </w:rPr>
              <w:t>支持导出时对地图进行</w:t>
            </w:r>
            <w:proofErr w:type="gramStart"/>
            <w:r w:rsidRPr="00367A52">
              <w:rPr>
                <w:spacing w:val="-2"/>
                <w:w w:val="105"/>
                <w:szCs w:val="21"/>
              </w:rPr>
              <w:t>整饰</w:t>
            </w:r>
            <w:proofErr w:type="gramEnd"/>
            <w:r w:rsidRPr="00367A52">
              <w:rPr>
                <w:spacing w:val="-2"/>
                <w:w w:val="105"/>
                <w:szCs w:val="21"/>
              </w:rPr>
              <w:t>（可装饰与设置指北针、轮廓、图名、发文字号、发文单位、保密级别、署名、时间地点等信息，可预览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，</w:t>
            </w:r>
            <w:r w:rsidRPr="00367A52">
              <w:rPr>
                <w:spacing w:val="-2"/>
                <w:w w:val="105"/>
                <w:szCs w:val="21"/>
              </w:rPr>
              <w:t>文件格式为</w:t>
            </w:r>
            <w:r w:rsidRPr="00367A52">
              <w:rPr>
                <w:spacing w:val="-2"/>
                <w:w w:val="105"/>
                <w:szCs w:val="21"/>
              </w:rPr>
              <w:t>*.jpg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、</w:t>
            </w:r>
            <w:r w:rsidRPr="00367A52">
              <w:rPr>
                <w:spacing w:val="-2"/>
                <w:w w:val="105"/>
                <w:szCs w:val="21"/>
              </w:rPr>
              <w:t>*.</w:t>
            </w:r>
            <w:proofErr w:type="spellStart"/>
            <w:r w:rsidRPr="00367A52">
              <w:rPr>
                <w:rFonts w:hint="eastAsia"/>
                <w:spacing w:val="-2"/>
                <w:w w:val="105"/>
                <w:szCs w:val="21"/>
              </w:rPr>
              <w:t>png</w:t>
            </w:r>
            <w:proofErr w:type="spellEnd"/>
            <w:r w:rsidRPr="00367A52">
              <w:rPr>
                <w:spacing w:val="-2"/>
                <w:w w:val="105"/>
                <w:szCs w:val="21"/>
              </w:rPr>
              <w:t>格式）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691" w14:textId="516B8E6B" w:rsidR="00367A52" w:rsidRPr="00367A52" w:rsidRDefault="00367A52" w:rsidP="00367A52">
            <w:pPr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7475DE61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8B0AB" w14:textId="7E9B019B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73" w:type="dxa"/>
            <w:vMerge/>
          </w:tcPr>
          <w:p w14:paraId="454E5E1F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DA878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24B" w14:textId="77777777" w:rsidR="00367A52" w:rsidRPr="00367A52" w:rsidRDefault="00367A52" w:rsidP="00367A52">
            <w:pPr>
              <w:jc w:val="left"/>
            </w:pPr>
            <w:bookmarkStart w:id="8" w:name="OLE_LINK5"/>
            <w:r w:rsidRPr="00367A52">
              <w:rPr>
                <w:rFonts w:hint="eastAsia"/>
              </w:rPr>
              <w:t>支持将屏幕操作进行录像</w:t>
            </w:r>
            <w:bookmarkEnd w:id="8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D5E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E2B82D0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12A45" w14:textId="6EB529FE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73" w:type="dxa"/>
            <w:vMerge/>
          </w:tcPr>
          <w:p w14:paraId="211F7CCC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EE2" w14:textId="77777777" w:rsidR="00367A52" w:rsidRPr="00367A52" w:rsidRDefault="00367A52" w:rsidP="00367A52">
            <w:r w:rsidRPr="00367A52">
              <w:rPr>
                <w:rFonts w:hint="eastAsia"/>
              </w:rPr>
              <w:t>路径规划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699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路径规划，根据起点和终点计算两点间的最短路径并显示。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4E5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6F7B4F7C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355CF" w14:textId="505AE000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73" w:type="dxa"/>
            <w:vMerge/>
          </w:tcPr>
          <w:p w14:paraId="6CEF95ED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5799FC" w14:textId="77777777" w:rsidR="00367A52" w:rsidRPr="00367A52" w:rsidRDefault="00367A52" w:rsidP="00367A52">
            <w:r w:rsidRPr="00367A52">
              <w:rPr>
                <w:rFonts w:hint="eastAsia"/>
              </w:rPr>
              <w:t>沙盘联动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02C" w14:textId="77777777" w:rsidR="00367A52" w:rsidRPr="00367A52" w:rsidRDefault="00367A52" w:rsidP="00367A52">
            <w:r w:rsidRPr="00367A52">
              <w:rPr>
                <w:rFonts w:hint="eastAsia"/>
              </w:rPr>
              <w:t>信息服务，录入点位详细信息，展示点位详细属性信息。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9D7" w14:textId="264384ED" w:rsidR="00367A52" w:rsidRPr="00367A52" w:rsidRDefault="00367A52" w:rsidP="00367A52"/>
        </w:tc>
      </w:tr>
      <w:tr w:rsidR="00367A52" w:rsidRPr="00367A52" w14:paraId="3B79277D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534D7" w14:textId="2596E0FA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73" w:type="dxa"/>
            <w:vMerge/>
          </w:tcPr>
          <w:p w14:paraId="24E9126B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1C746572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056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点位勘察，可以将三维数字地球视点状态等信息保存为视点，并能还原视点的显示内容和状态，并可以对视点进行创建、删除、定位；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662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A750587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AE7F" w14:textId="7A120159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73" w:type="dxa"/>
            <w:vMerge/>
          </w:tcPr>
          <w:p w14:paraId="5FEEFE93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6EA92F55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93A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路径飞行，可以自定义浏览路径，并保存，启动自动漫游，查看周边地形地貌。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EE6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41BAB72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D9D3" w14:textId="3F72F3CA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73" w:type="dxa"/>
            <w:vMerge/>
          </w:tcPr>
          <w:p w14:paraId="72EE1598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32BF4CEC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85E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视频展播，录入点位视频介绍信息，通过视频对点位进行介绍；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7CC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524C724C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D0243" w14:textId="5A609D21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32</w:t>
            </w:r>
          </w:p>
        </w:tc>
        <w:tc>
          <w:tcPr>
            <w:tcW w:w="773" w:type="dxa"/>
            <w:vMerge/>
          </w:tcPr>
          <w:p w14:paraId="609CB9FA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77978C8D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A2C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文档讲解，录入点位文档讲解信息，通过文档对点位进行介绍；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1A8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70B4D76B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E5051" w14:textId="04C85551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73" w:type="dxa"/>
            <w:vMerge/>
          </w:tcPr>
          <w:p w14:paraId="7BCBF1EA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5A0C8A94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140" w14:textId="77777777" w:rsidR="00367A52" w:rsidRPr="00367A52" w:rsidRDefault="00367A52" w:rsidP="00367A52">
            <w:pPr>
              <w:jc w:val="left"/>
            </w:pPr>
            <w:bookmarkStart w:id="9" w:name="OLE_LINK8"/>
            <w:r w:rsidRPr="00367A52">
              <w:rPr>
                <w:rFonts w:hint="eastAsia"/>
              </w:rPr>
              <w:t>能够控制沙盘灯光，包括单个目标控制、分组控制、全开全关控制</w:t>
            </w:r>
            <w:bookmarkEnd w:id="9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3CB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11B4F506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9184F" w14:textId="35B18E57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773" w:type="dxa"/>
            <w:vMerge/>
          </w:tcPr>
          <w:p w14:paraId="2BE67308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7B5B3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BEB" w14:textId="77777777" w:rsidR="00367A52" w:rsidRPr="00367A52" w:rsidRDefault="00367A52" w:rsidP="00367A52">
            <w:pPr>
              <w:jc w:val="left"/>
            </w:pPr>
            <w:bookmarkStart w:id="10" w:name="OLE_LINK9"/>
            <w:r w:rsidRPr="00367A52">
              <w:rPr>
                <w:rFonts w:hint="eastAsia"/>
              </w:rPr>
              <w:t>能够接收沙盘联动信息</w:t>
            </w:r>
            <w:bookmarkEnd w:id="10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2AF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6E676F9A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8ABAA" w14:textId="7C0E353A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35</w:t>
            </w:r>
          </w:p>
        </w:tc>
        <w:tc>
          <w:tcPr>
            <w:tcW w:w="773" w:type="dxa"/>
            <w:vMerge/>
          </w:tcPr>
          <w:p w14:paraId="414E7359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7F5" w14:textId="77777777" w:rsidR="00367A52" w:rsidRPr="00367A52" w:rsidRDefault="00367A52" w:rsidP="00367A52">
            <w:r w:rsidRPr="00367A52">
              <w:rPr>
                <w:rFonts w:hint="eastAsia"/>
              </w:rPr>
              <w:t>全景图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EE9" w14:textId="77777777" w:rsidR="00367A52" w:rsidRPr="00367A52" w:rsidRDefault="00367A52" w:rsidP="00367A52">
            <w:r w:rsidRPr="00367A52">
              <w:rPr>
                <w:spacing w:val="-2"/>
                <w:w w:val="105"/>
                <w:szCs w:val="21"/>
              </w:rPr>
              <w:t>支持全景照片加载导入，并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构建分组，支持按照名称和分组查询，支持全景图查看、</w:t>
            </w:r>
            <w:r w:rsidRPr="00367A52">
              <w:rPr>
                <w:spacing w:val="-2"/>
                <w:w w:val="105"/>
                <w:szCs w:val="21"/>
              </w:rPr>
              <w:t>定位</w:t>
            </w:r>
            <w:r w:rsidRPr="00367A52">
              <w:rPr>
                <w:rFonts w:hint="eastAsia"/>
                <w:spacing w:val="-2"/>
                <w:w w:val="105"/>
                <w:szCs w:val="21"/>
              </w:rPr>
              <w:t>、编辑、指北方向设置；</w:t>
            </w:r>
          </w:p>
          <w:p w14:paraId="275322B1" w14:textId="77777777" w:rsidR="00367A52" w:rsidRPr="00367A52" w:rsidRDefault="00367A52" w:rsidP="00367A52">
            <w:pPr>
              <w:jc w:val="lef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62B" w14:textId="77777777" w:rsidR="00367A52" w:rsidRPr="00367A52" w:rsidRDefault="00367A52" w:rsidP="00367A52">
            <w:pPr>
              <w:rPr>
                <w:spacing w:val="-2"/>
                <w:w w:val="105"/>
                <w:szCs w:val="21"/>
              </w:rPr>
            </w:pPr>
          </w:p>
        </w:tc>
      </w:tr>
      <w:tr w:rsidR="00367A52" w:rsidRPr="00367A52" w14:paraId="388FC16F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15AF0" w14:textId="1B3C2586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36</w:t>
            </w:r>
          </w:p>
        </w:tc>
        <w:tc>
          <w:tcPr>
            <w:tcW w:w="773" w:type="dxa"/>
            <w:vMerge/>
          </w:tcPr>
          <w:p w14:paraId="2D7A638F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B88" w14:textId="77777777" w:rsidR="00367A52" w:rsidRPr="00367A52" w:rsidRDefault="00367A52" w:rsidP="00367A52">
            <w:r w:rsidRPr="00367A52">
              <w:rPr>
                <w:rFonts w:hint="eastAsia"/>
              </w:rPr>
              <w:t>视频监控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E4A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接入已建视频监控系统，实现实时视频调看。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D93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E78F755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A1C7" w14:textId="374CAFAE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773" w:type="dxa"/>
            <w:vMerge/>
          </w:tcPr>
          <w:p w14:paraId="5FD7430E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4625A" w14:textId="77777777" w:rsidR="00367A52" w:rsidRPr="00367A52" w:rsidRDefault="00367A52" w:rsidP="00367A52">
            <w:pPr>
              <w:tabs>
                <w:tab w:val="left" w:pos="540"/>
              </w:tabs>
            </w:pPr>
            <w:r w:rsidRPr="00367A52">
              <w:rPr>
                <w:rFonts w:hint="eastAsia"/>
              </w:rPr>
              <w:t>无人机接入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09C" w14:textId="77777777" w:rsidR="00367A52" w:rsidRPr="00367A52" w:rsidRDefault="00367A52" w:rsidP="00367A52">
            <w:pPr>
              <w:jc w:val="left"/>
            </w:pPr>
            <w:bookmarkStart w:id="11" w:name="OLE_LINK10"/>
            <w:r w:rsidRPr="00367A52">
              <w:rPr>
                <w:spacing w:val="-3"/>
                <w:w w:val="105"/>
                <w:szCs w:val="21"/>
              </w:rPr>
              <w:t>支持无人机画面实时回传、画面可小窗可全屏</w:t>
            </w:r>
            <w:bookmarkEnd w:id="11"/>
            <w:r w:rsidRPr="00367A52">
              <w:rPr>
                <w:spacing w:val="-3"/>
                <w:w w:val="105"/>
                <w:szCs w:val="21"/>
              </w:rPr>
              <w:t>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950" w14:textId="77777777" w:rsidR="00367A52" w:rsidRPr="00367A52" w:rsidRDefault="00367A52" w:rsidP="00367A52">
            <w:pPr>
              <w:jc w:val="left"/>
              <w:rPr>
                <w:spacing w:val="-3"/>
                <w:w w:val="105"/>
                <w:szCs w:val="21"/>
              </w:rPr>
            </w:pPr>
          </w:p>
        </w:tc>
      </w:tr>
      <w:tr w:rsidR="00367A52" w:rsidRPr="00367A52" w14:paraId="2FA6F246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5467B" w14:textId="570318D4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773" w:type="dxa"/>
            <w:vMerge/>
          </w:tcPr>
          <w:p w14:paraId="725DA4E9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  <w:vAlign w:val="center"/>
          </w:tcPr>
          <w:p w14:paraId="0D8C82BF" w14:textId="77777777" w:rsidR="00367A52" w:rsidRPr="00367A52" w:rsidRDefault="00367A52" w:rsidP="00367A52">
            <w:pPr>
              <w:tabs>
                <w:tab w:val="left" w:pos="54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5DA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实时显示无人机位置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C6F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3C8F9A62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1EDCA" w14:textId="1BC363D2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39</w:t>
            </w:r>
          </w:p>
        </w:tc>
        <w:tc>
          <w:tcPr>
            <w:tcW w:w="773" w:type="dxa"/>
            <w:vMerge/>
          </w:tcPr>
          <w:p w14:paraId="126C3E25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98CA29" w14:textId="77777777" w:rsidR="00367A52" w:rsidRPr="00367A52" w:rsidRDefault="00367A52" w:rsidP="00367A52">
            <w:r w:rsidRPr="00367A52">
              <w:rPr>
                <w:rFonts w:hint="eastAsia"/>
              </w:rPr>
              <w:t>动目标接入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3FD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接入动目标位置并显示，在动目标符号上方挂接动目标名称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CBB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618764FF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28361" w14:textId="72E0C1D2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40</w:t>
            </w:r>
          </w:p>
        </w:tc>
        <w:tc>
          <w:tcPr>
            <w:tcW w:w="773" w:type="dxa"/>
            <w:vMerge/>
          </w:tcPr>
          <w:p w14:paraId="03172205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0BE02" w14:textId="77777777" w:rsidR="00367A52" w:rsidRPr="00367A52" w:rsidRDefault="00367A52" w:rsidP="00367A5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24D" w14:textId="77777777" w:rsidR="00367A52" w:rsidRPr="00367A52" w:rsidRDefault="00367A52" w:rsidP="00367A52">
            <w:pPr>
              <w:jc w:val="left"/>
            </w:pPr>
            <w:r w:rsidRPr="00367A52">
              <w:rPr>
                <w:rFonts w:hint="eastAsia"/>
              </w:rPr>
              <w:t>支持历史轨迹查询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111" w14:textId="77777777" w:rsidR="00367A52" w:rsidRPr="00367A52" w:rsidRDefault="00367A52" w:rsidP="00367A52">
            <w:pPr>
              <w:jc w:val="left"/>
            </w:pPr>
          </w:p>
        </w:tc>
      </w:tr>
      <w:tr w:rsidR="00367A52" w:rsidRPr="00367A52" w14:paraId="4CF9CB30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4D44F" w14:textId="3378811D" w:rsidR="00367A52" w:rsidRPr="00367A52" w:rsidRDefault="00367A52" w:rsidP="00367A52">
            <w:pPr>
              <w:jc w:val="center"/>
              <w:rPr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41</w:t>
            </w:r>
          </w:p>
        </w:tc>
        <w:tc>
          <w:tcPr>
            <w:tcW w:w="773" w:type="dxa"/>
            <w:vMerge/>
          </w:tcPr>
          <w:p w14:paraId="06E1ABC7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 w:val="restart"/>
            <w:tcBorders>
              <w:right w:val="single" w:sz="4" w:space="0" w:color="auto"/>
            </w:tcBorders>
            <w:vAlign w:val="center"/>
          </w:tcPr>
          <w:p w14:paraId="1A8792F0" w14:textId="77777777" w:rsidR="00367A52" w:rsidRPr="00367A52" w:rsidRDefault="00367A52" w:rsidP="00367A52">
            <w:pPr>
              <w:rPr>
                <w:spacing w:val="-3"/>
                <w:w w:val="105"/>
                <w:szCs w:val="21"/>
              </w:rPr>
            </w:pPr>
            <w:r w:rsidRPr="00367A52">
              <w:rPr>
                <w:rFonts w:hint="eastAsia"/>
                <w:spacing w:val="-3"/>
                <w:w w:val="105"/>
                <w:szCs w:val="21"/>
              </w:rPr>
              <w:t>气象水文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A04" w14:textId="77777777" w:rsidR="00367A52" w:rsidRPr="00367A52" w:rsidRDefault="00367A52" w:rsidP="00367A52">
            <w:pPr>
              <w:rPr>
                <w:spacing w:val="-1"/>
                <w:w w:val="105"/>
                <w:szCs w:val="21"/>
              </w:rPr>
            </w:pPr>
            <w:r w:rsidRPr="00367A52">
              <w:rPr>
                <w:rFonts w:hint="eastAsia"/>
                <w:spacing w:val="-1"/>
                <w:w w:val="105"/>
                <w:szCs w:val="21"/>
              </w:rPr>
              <w:t>实现风场、台风、气压等值线、气温等值面、气压等值面、气温色斑图、温度色斑图、洋流的显示和属性修改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A93" w14:textId="77777777" w:rsidR="00367A52" w:rsidRPr="00367A52" w:rsidRDefault="00367A52" w:rsidP="00367A52">
            <w:pPr>
              <w:rPr>
                <w:spacing w:val="-1"/>
                <w:w w:val="105"/>
                <w:szCs w:val="21"/>
              </w:rPr>
            </w:pPr>
          </w:p>
        </w:tc>
      </w:tr>
      <w:tr w:rsidR="00367A52" w:rsidRPr="00367A52" w14:paraId="5B0DA7B8" w14:textId="77777777" w:rsidTr="00D237B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4DCB6" w14:textId="30FDF7B3" w:rsidR="00367A52" w:rsidRPr="00367A52" w:rsidRDefault="00367A52" w:rsidP="00367A52">
            <w:pPr>
              <w:jc w:val="center"/>
              <w:rPr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42</w:t>
            </w:r>
          </w:p>
        </w:tc>
        <w:tc>
          <w:tcPr>
            <w:tcW w:w="773" w:type="dxa"/>
            <w:vMerge/>
            <w:tcBorders>
              <w:bottom w:val="single" w:sz="4" w:space="0" w:color="auto"/>
            </w:tcBorders>
          </w:tcPr>
          <w:p w14:paraId="3DC3F7A7" w14:textId="77777777" w:rsidR="00367A52" w:rsidRPr="00367A52" w:rsidRDefault="00367A52" w:rsidP="00367A52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008ABA" w14:textId="77777777" w:rsidR="00367A52" w:rsidRPr="00367A52" w:rsidRDefault="00367A52" w:rsidP="00367A52">
            <w:pPr>
              <w:rPr>
                <w:spacing w:val="-3"/>
                <w:w w:val="105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8DF" w14:textId="77777777" w:rsidR="00367A52" w:rsidRPr="00367A52" w:rsidRDefault="00367A52" w:rsidP="00367A52">
            <w:pPr>
              <w:rPr>
                <w:spacing w:val="-1"/>
                <w:w w:val="105"/>
                <w:szCs w:val="21"/>
              </w:rPr>
            </w:pPr>
            <w:r w:rsidRPr="00367A52">
              <w:rPr>
                <w:rFonts w:hint="eastAsia"/>
                <w:spacing w:val="-1"/>
                <w:w w:val="105"/>
                <w:szCs w:val="21"/>
              </w:rPr>
              <w:t>按照重要城市显示温度、湿度和风，单击用九宫</w:t>
            </w:r>
            <w:proofErr w:type="gramStart"/>
            <w:r w:rsidRPr="00367A52">
              <w:rPr>
                <w:rFonts w:hint="eastAsia"/>
                <w:spacing w:val="-1"/>
                <w:w w:val="105"/>
                <w:szCs w:val="21"/>
              </w:rPr>
              <w:t>格显示</w:t>
            </w:r>
            <w:proofErr w:type="gramEnd"/>
            <w:r w:rsidRPr="00367A52">
              <w:rPr>
                <w:rFonts w:hint="eastAsia"/>
                <w:spacing w:val="-1"/>
                <w:w w:val="105"/>
                <w:szCs w:val="21"/>
              </w:rPr>
              <w:t>详细气象数据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870" w14:textId="77777777" w:rsidR="00367A52" w:rsidRPr="00367A52" w:rsidRDefault="00367A52" w:rsidP="00367A52">
            <w:pPr>
              <w:rPr>
                <w:spacing w:val="-1"/>
                <w:w w:val="105"/>
                <w:szCs w:val="21"/>
              </w:rPr>
            </w:pPr>
          </w:p>
        </w:tc>
      </w:tr>
      <w:tr w:rsidR="00367A52" w14:paraId="1A1E1545" w14:textId="77777777" w:rsidTr="00D237B6">
        <w:tc>
          <w:tcPr>
            <w:tcW w:w="585" w:type="dxa"/>
            <w:vAlign w:val="center"/>
          </w:tcPr>
          <w:p w14:paraId="35E81F2D" w14:textId="185DC9CD" w:rsidR="00367A52" w:rsidRPr="00367A52" w:rsidRDefault="00367A52" w:rsidP="00367A5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367A52">
              <w:rPr>
                <w:rFonts w:ascii="等线" w:eastAsia="等线" w:hAnsi="等线" w:hint="eastAsia"/>
                <w:color w:val="000000"/>
                <w:sz w:val="22"/>
              </w:rPr>
              <w:t>43</w:t>
            </w:r>
          </w:p>
        </w:tc>
        <w:tc>
          <w:tcPr>
            <w:tcW w:w="773" w:type="dxa"/>
            <w:vAlign w:val="center"/>
          </w:tcPr>
          <w:p w14:paraId="2500D951" w14:textId="77777777" w:rsidR="00367A52" w:rsidRPr="00367A52" w:rsidRDefault="00367A52" w:rsidP="00367A52">
            <w:r w:rsidRPr="00367A52">
              <w:rPr>
                <w:rFonts w:hint="eastAsia"/>
              </w:rPr>
              <w:t>地图数据支持子系统</w:t>
            </w:r>
          </w:p>
        </w:tc>
        <w:tc>
          <w:tcPr>
            <w:tcW w:w="1160" w:type="dxa"/>
            <w:vAlign w:val="center"/>
          </w:tcPr>
          <w:p w14:paraId="2C9DB558" w14:textId="77777777" w:rsidR="00367A52" w:rsidRPr="00367A52" w:rsidRDefault="00367A52" w:rsidP="00367A52">
            <w:r w:rsidRPr="00367A52">
              <w:rPr>
                <w:rFonts w:hint="eastAsia"/>
              </w:rPr>
              <w:t>定制</w:t>
            </w:r>
          </w:p>
        </w:tc>
        <w:tc>
          <w:tcPr>
            <w:tcW w:w="5103" w:type="dxa"/>
          </w:tcPr>
          <w:p w14:paraId="3942BE4C" w14:textId="77777777" w:rsidR="00367A52" w:rsidRPr="00367A52" w:rsidRDefault="00367A52" w:rsidP="00367A52">
            <w:r w:rsidRPr="00367A52">
              <w:rPr>
                <w:rFonts w:hint="eastAsia"/>
              </w:rPr>
              <w:t>概述含辖区内高分辨率卫星影像图、高精度高程数据和矢量数据，支持不多于</w:t>
            </w:r>
            <w:r w:rsidRPr="00367A52">
              <w:rPr>
                <w:rFonts w:hint="eastAsia"/>
              </w:rPr>
              <w:t>5</w:t>
            </w:r>
            <w:r w:rsidRPr="00367A52">
              <w:rPr>
                <w:rFonts w:hint="eastAsia"/>
              </w:rPr>
              <w:t>台三维展示子系统客户端的调用。</w:t>
            </w:r>
          </w:p>
          <w:p w14:paraId="508B2E78" w14:textId="77777777" w:rsidR="00367A52" w:rsidRPr="00367A52" w:rsidRDefault="00367A52" w:rsidP="00367A52">
            <w:r w:rsidRPr="00367A52">
              <w:rPr>
                <w:rFonts w:hint="eastAsia"/>
              </w:rPr>
              <w:t>技术指标：</w:t>
            </w:r>
          </w:p>
          <w:p w14:paraId="068288AA" w14:textId="77777777" w:rsidR="00367A52" w:rsidRPr="00367A52" w:rsidRDefault="00367A52" w:rsidP="00367A52">
            <w:r w:rsidRPr="00367A52">
              <w:rPr>
                <w:rFonts w:hint="eastAsia"/>
              </w:rPr>
              <w:t>●</w:t>
            </w:r>
            <w:r w:rsidRPr="00367A52">
              <w:rPr>
                <w:rFonts w:hint="eastAsia"/>
              </w:rPr>
              <w:t xml:space="preserve"> </w:t>
            </w:r>
            <w:r w:rsidRPr="00367A52">
              <w:rPr>
                <w:rFonts w:hint="eastAsia"/>
              </w:rPr>
              <w:t>遥感影像分辨率≥</w:t>
            </w:r>
            <w:r w:rsidRPr="00367A52">
              <w:rPr>
                <w:rFonts w:hint="eastAsia"/>
              </w:rPr>
              <w:t>1.2</w:t>
            </w:r>
            <w:r w:rsidRPr="00367A52">
              <w:rPr>
                <w:rFonts w:hint="eastAsia"/>
              </w:rPr>
              <w:t>米，重点地区分辨率</w:t>
            </w:r>
            <w:r w:rsidRPr="00367A52">
              <w:rPr>
                <w:rFonts w:hint="eastAsia"/>
              </w:rPr>
              <w:t>0.6</w:t>
            </w:r>
            <w:r w:rsidRPr="00367A52">
              <w:rPr>
                <w:rFonts w:hint="eastAsia"/>
              </w:rPr>
              <w:t>米；</w:t>
            </w:r>
          </w:p>
          <w:p w14:paraId="58C197C8" w14:textId="77777777" w:rsidR="00367A52" w:rsidRDefault="00367A52" w:rsidP="00367A52">
            <w:r w:rsidRPr="00367A52">
              <w:rPr>
                <w:rFonts w:hint="eastAsia"/>
              </w:rPr>
              <w:t>●</w:t>
            </w:r>
            <w:r w:rsidRPr="00367A52">
              <w:rPr>
                <w:rFonts w:hint="eastAsia"/>
              </w:rPr>
              <w:t xml:space="preserve"> </w:t>
            </w:r>
            <w:r w:rsidRPr="00367A52">
              <w:rPr>
                <w:rFonts w:hint="eastAsia"/>
              </w:rPr>
              <w:t>高程数据精度≥</w:t>
            </w:r>
            <w:r w:rsidRPr="00367A52">
              <w:rPr>
                <w:rFonts w:hint="eastAsia"/>
              </w:rPr>
              <w:t>30</w:t>
            </w:r>
            <w:r w:rsidRPr="00367A52">
              <w:rPr>
                <w:rFonts w:hint="eastAsia"/>
              </w:rPr>
              <w:t>米；</w:t>
            </w:r>
          </w:p>
        </w:tc>
        <w:tc>
          <w:tcPr>
            <w:tcW w:w="901" w:type="dxa"/>
          </w:tcPr>
          <w:p w14:paraId="15E8AC13" w14:textId="77777777" w:rsidR="00367A52" w:rsidRDefault="00367A52" w:rsidP="00367A52"/>
        </w:tc>
      </w:tr>
    </w:tbl>
    <w:p w14:paraId="7ECC1065" w14:textId="11BF36A1" w:rsidR="00862DB5" w:rsidRPr="00862DB5" w:rsidRDefault="00862DB5" w:rsidP="00367A52"/>
    <w:sectPr w:rsidR="00862DB5" w:rsidRPr="0086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3129" w14:textId="77777777" w:rsidR="00B04510" w:rsidRDefault="00B04510" w:rsidP="00832D5C">
      <w:r>
        <w:separator/>
      </w:r>
    </w:p>
  </w:endnote>
  <w:endnote w:type="continuationSeparator" w:id="0">
    <w:p w14:paraId="06745549" w14:textId="77777777" w:rsidR="00B04510" w:rsidRDefault="00B04510" w:rsidP="0083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299C" w14:textId="77777777" w:rsidR="00B04510" w:rsidRDefault="00B04510" w:rsidP="00832D5C">
      <w:r>
        <w:separator/>
      </w:r>
    </w:p>
  </w:footnote>
  <w:footnote w:type="continuationSeparator" w:id="0">
    <w:p w14:paraId="1702B644" w14:textId="77777777" w:rsidR="00B04510" w:rsidRDefault="00B04510" w:rsidP="0083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B07"/>
    <w:rsid w:val="00021903"/>
    <w:rsid w:val="000B0580"/>
    <w:rsid w:val="000B371C"/>
    <w:rsid w:val="0013127A"/>
    <w:rsid w:val="001B7B0C"/>
    <w:rsid w:val="001C20FC"/>
    <w:rsid w:val="001C48EB"/>
    <w:rsid w:val="00202327"/>
    <w:rsid w:val="00212070"/>
    <w:rsid w:val="00253A17"/>
    <w:rsid w:val="00253C77"/>
    <w:rsid w:val="00255D16"/>
    <w:rsid w:val="00271F1E"/>
    <w:rsid w:val="00292B07"/>
    <w:rsid w:val="002C05BB"/>
    <w:rsid w:val="00310CAE"/>
    <w:rsid w:val="00321D21"/>
    <w:rsid w:val="00326C70"/>
    <w:rsid w:val="00326E4E"/>
    <w:rsid w:val="00362ADC"/>
    <w:rsid w:val="0036650B"/>
    <w:rsid w:val="00367A52"/>
    <w:rsid w:val="003A6A44"/>
    <w:rsid w:val="003B6F77"/>
    <w:rsid w:val="00472D98"/>
    <w:rsid w:val="00490A01"/>
    <w:rsid w:val="004B3DEB"/>
    <w:rsid w:val="00507079"/>
    <w:rsid w:val="00555AA1"/>
    <w:rsid w:val="005874A7"/>
    <w:rsid w:val="005B2027"/>
    <w:rsid w:val="00613E64"/>
    <w:rsid w:val="006E36E3"/>
    <w:rsid w:val="007021C6"/>
    <w:rsid w:val="00713BE3"/>
    <w:rsid w:val="00752778"/>
    <w:rsid w:val="00783044"/>
    <w:rsid w:val="007B1164"/>
    <w:rsid w:val="007D5C7D"/>
    <w:rsid w:val="00832D5C"/>
    <w:rsid w:val="00862DB5"/>
    <w:rsid w:val="00882131"/>
    <w:rsid w:val="00891F6B"/>
    <w:rsid w:val="008944B6"/>
    <w:rsid w:val="0089645C"/>
    <w:rsid w:val="008C1FEC"/>
    <w:rsid w:val="008F1FF3"/>
    <w:rsid w:val="00947C03"/>
    <w:rsid w:val="00953AC8"/>
    <w:rsid w:val="009B0893"/>
    <w:rsid w:val="009D24E6"/>
    <w:rsid w:val="009D6C58"/>
    <w:rsid w:val="009D7DA8"/>
    <w:rsid w:val="009F0176"/>
    <w:rsid w:val="009F1DD9"/>
    <w:rsid w:val="00A03A81"/>
    <w:rsid w:val="00A03EF1"/>
    <w:rsid w:val="00A31044"/>
    <w:rsid w:val="00A34420"/>
    <w:rsid w:val="00AB6201"/>
    <w:rsid w:val="00AE6B8E"/>
    <w:rsid w:val="00B04510"/>
    <w:rsid w:val="00B122F8"/>
    <w:rsid w:val="00B3750E"/>
    <w:rsid w:val="00C25D7F"/>
    <w:rsid w:val="00C835F6"/>
    <w:rsid w:val="00D003D5"/>
    <w:rsid w:val="00D0149A"/>
    <w:rsid w:val="00D21A70"/>
    <w:rsid w:val="00D237B6"/>
    <w:rsid w:val="00D514C9"/>
    <w:rsid w:val="00D66140"/>
    <w:rsid w:val="00D763A7"/>
    <w:rsid w:val="00D77F98"/>
    <w:rsid w:val="00E1276D"/>
    <w:rsid w:val="00E44C1B"/>
    <w:rsid w:val="00E92A99"/>
    <w:rsid w:val="00EA6B1B"/>
    <w:rsid w:val="00F2297E"/>
    <w:rsid w:val="00F35D12"/>
    <w:rsid w:val="00F6305E"/>
    <w:rsid w:val="00F710BD"/>
    <w:rsid w:val="00F737DF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3F1F5"/>
  <w15:docId w15:val="{0B6C0E18-D0CD-40F5-8F70-4F6B0D4A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D5C"/>
    <w:rPr>
      <w:sz w:val="18"/>
      <w:szCs w:val="18"/>
    </w:rPr>
  </w:style>
  <w:style w:type="table" w:styleId="a7">
    <w:name w:val="Table Grid"/>
    <w:basedOn w:val="a1"/>
    <w:uiPriority w:val="59"/>
    <w:rsid w:val="0083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71F1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71F1E"/>
    <w:pPr>
      <w:jc w:val="left"/>
    </w:pPr>
    <w:rPr>
      <w:rFonts w:eastAsia="仿宋"/>
      <w:sz w:val="28"/>
    </w:rPr>
  </w:style>
  <w:style w:type="character" w:customStyle="1" w:styleId="aa">
    <w:name w:val="批注文字 字符"/>
    <w:basedOn w:val="a0"/>
    <w:link w:val="a9"/>
    <w:uiPriority w:val="99"/>
    <w:semiHidden/>
    <w:rsid w:val="00271F1E"/>
    <w:rPr>
      <w:rFonts w:eastAsia="仿宋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71F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71F1E"/>
    <w:rPr>
      <w:sz w:val="18"/>
      <w:szCs w:val="18"/>
    </w:rPr>
  </w:style>
  <w:style w:type="paragraph" w:styleId="ad">
    <w:name w:val="Normal Indent"/>
    <w:basedOn w:val="a"/>
    <w:link w:val="ae"/>
    <w:qFormat/>
    <w:rsid w:val="00FD761E"/>
    <w:pPr>
      <w:autoSpaceDE w:val="0"/>
      <w:autoSpaceDN w:val="0"/>
      <w:adjustRightInd w:val="0"/>
      <w:snapToGrid w:val="0"/>
      <w:spacing w:line="30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e">
    <w:name w:val="正文缩进 字符"/>
    <w:link w:val="ad"/>
    <w:qFormat/>
    <w:rsid w:val="00FD761E"/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E1276D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f">
    <w:name w:val="List Paragraph"/>
    <w:basedOn w:val="a"/>
    <w:uiPriority w:val="34"/>
    <w:qFormat/>
    <w:rsid w:val="00E1276D"/>
    <w:pPr>
      <w:ind w:firstLineChars="200" w:firstLine="420"/>
    </w:pPr>
  </w:style>
  <w:style w:type="paragraph" w:customStyle="1" w:styleId="CharCharCharChar">
    <w:name w:val="Char Char Char Char"/>
    <w:basedOn w:val="a"/>
    <w:rsid w:val="00862DB5"/>
    <w:pPr>
      <w:tabs>
        <w:tab w:val="num" w:pos="360"/>
      </w:tabs>
      <w:ind w:firstLineChars="150" w:firstLine="420"/>
    </w:pPr>
    <w:rPr>
      <w:rFonts w:ascii="Arial" w:eastAsia="仿宋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1191</Words>
  <Characters>1215</Characters>
  <Application>Microsoft Office Word</Application>
  <DocSecurity>0</DocSecurity>
  <Lines>202</Lines>
  <Paragraphs>120</Paragraphs>
  <ScaleCrop>false</ScaleCrop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2024-11-26T06:36:00Z</dcterms:created>
  <dcterms:modified xsi:type="dcterms:W3CDTF">2026-04-10T15:05:00Z</dcterms:modified>
</cp:coreProperties>
</file>